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12F" w:rsidRPr="00AD012F" w:rsidRDefault="00AD012F" w:rsidP="00AD012F">
      <w:pPr>
        <w:jc w:val="center"/>
        <w:rPr>
          <w:b/>
          <w:bCs/>
        </w:rPr>
      </w:pPr>
      <w:r w:rsidRPr="00AD012F">
        <w:rPr>
          <w:b/>
          <w:bCs/>
        </w:rPr>
        <w:t>Массовое сознание пермяков и история репрессий</w:t>
      </w:r>
    </w:p>
    <w:p w:rsidR="00AD012F" w:rsidRPr="00AD012F" w:rsidRDefault="00AD012F" w:rsidP="00AD012F">
      <w:r w:rsidRPr="00AD012F">
        <w:br/>
      </w:r>
    </w:p>
    <w:p w:rsidR="00AD012F" w:rsidRPr="00AD012F" w:rsidRDefault="00AD012F" w:rsidP="00AD012F">
      <w:r w:rsidRPr="00AD012F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337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7" y="21434"/>
                <wp:lineTo x="21477" y="0"/>
                <wp:lineTo x="0" y="0"/>
              </wp:wrapPolygon>
            </wp:wrapTight>
            <wp:docPr id="6" name="Рисунок 6" descr="http://pmem.ru/assets/images2/news/massozn/lysjen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mem.ru/assets/images2/news/massozn/lysjenko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12F">
        <w:t>Олег Лысенко, кандидат социологических наук, доцент кафедры культурологии Пермского государственного педагогического университета.</w:t>
      </w:r>
    </w:p>
    <w:p w:rsidR="00AD012F" w:rsidRPr="00AD012F" w:rsidRDefault="00AD012F" w:rsidP="00AD012F">
      <w:r w:rsidRPr="00AD012F">
        <w:t xml:space="preserve">Однажды, пару лет назад, навещая одного хорошего знакомого, проживавшего на северо-востоке Пермского края, я получил от него приглашение ознакомиться с одной из местных достопримечательностей. Речь шла о Широковском водохранилище, точнее – о его дамбе, своеобразном памятнике ГУЛАГа. Мой знакомый увлеченно рассказывал, как вручную сооружали это циклопическое сооружение, сколько при этом погибло заключенных и </w:t>
      </w:r>
      <w:proofErr w:type="spellStart"/>
      <w:r w:rsidRPr="00AD012F">
        <w:t>трудармейцев</w:t>
      </w:r>
      <w:proofErr w:type="spellEnd"/>
      <w:r w:rsidRPr="00AD012F">
        <w:t>, показывал памятник погибшим калмыкам-фронтовикам. Обычный рассказ, один из десятков, услышанных в разных районах региона. Такими рассказами пропитана история всей страны.</w:t>
      </w:r>
    </w:p>
    <w:p w:rsidR="00AD012F" w:rsidRPr="00AD012F" w:rsidRDefault="00AD012F" w:rsidP="00AD012F">
      <w:r w:rsidRPr="00AD012F">
        <w:t xml:space="preserve">В июне 2012 года мне вновь довелось побывать в г. </w:t>
      </w:r>
      <w:proofErr w:type="spellStart"/>
      <w:r w:rsidRPr="00AD012F">
        <w:t>Губахе</w:t>
      </w:r>
      <w:proofErr w:type="spellEnd"/>
      <w:r w:rsidRPr="00AD012F">
        <w:t xml:space="preserve">, вблизи которого и расположена </w:t>
      </w:r>
      <w:proofErr w:type="spellStart"/>
      <w:r w:rsidRPr="00AD012F">
        <w:t>Широковская</w:t>
      </w:r>
      <w:proofErr w:type="spellEnd"/>
      <w:r w:rsidRPr="00AD012F">
        <w:t xml:space="preserve"> ГЭС. На этот раз – для проведения серии фокус-групп, направленных на изучение представлений о культуре и культурной политике. И тема репрессий всплыла вновь, правда, в совершенно ином ракурсе. Практически на всех групповых интервью респонденты, рассуждая о культурных символах района, несколько раз подробно и обстоятельно обсуждали, почему нельзя вспоминать лагерное прошлое этих мест. «Прошлое ворошить не надо» – такой вердикт был получен и от бюджетников, и от пенсионеров, и от рабочих.</w:t>
      </w:r>
    </w:p>
    <w:p w:rsidR="00AD012F" w:rsidRPr="00AD012F" w:rsidRDefault="00AD012F" w:rsidP="00AD012F">
      <w:r w:rsidRPr="00AD012F">
        <w:t>Два примера, два мнения. Их несоответствие приводит к ряду интересных для социолога исследовательских проблем. Какое из них более адекватно отражает установки массового сознания относительно истории сталинских репрессий? Насколько история лагерей и ссылок (и давняя, и относительно современная) способна участвовать в формировании образа региона в сознании его жителей? И вообще, какое место занимают репрессии в современном массовом сознании, в том числе на региональном уровне? Ответы представляются не столь простыми, как это может показаться с первого взгляда.</w:t>
      </w:r>
    </w:p>
    <w:p w:rsidR="00AD012F" w:rsidRPr="00AD012F" w:rsidRDefault="00AD012F" w:rsidP="00AD012F">
      <w:r w:rsidRPr="00AD012F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37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ight>
            <wp:docPr id="5" name="Рисунок 5" descr="http://pmem.ru/assets/images2/news/massozn/massozn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mem.ru/assets/images2/news/massozn/massozn0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12F">
        <w:t xml:space="preserve">Прежде всего с тюрьмами, лагерями и ссыльными пермская история связана на уровне повседневности. В топонимике городов и районов (преимущественно народной) они присутствуют десятками и сотнями. Например, в пермском микрорайоне </w:t>
      </w:r>
      <w:proofErr w:type="spellStart"/>
      <w:r w:rsidRPr="00AD012F">
        <w:t>Гайва</w:t>
      </w:r>
      <w:proofErr w:type="spellEnd"/>
      <w:r w:rsidRPr="00AD012F">
        <w:t xml:space="preserve"> отдельные его части самими жителями до сих пор именуются «зонами», сохраняя память </w:t>
      </w:r>
      <w:proofErr w:type="gramStart"/>
      <w:r w:rsidRPr="00AD012F">
        <w:t>о лагерях</w:t>
      </w:r>
      <w:proofErr w:type="gramEnd"/>
      <w:r w:rsidRPr="00AD012F">
        <w:t xml:space="preserve"> заключенных и военнопленных, строивших Камскую ГЭС. «Сталинские» дома, построенные сразу после войны, жители до сих пор связывают с немецкими военнопленными, вплоть до пересказов легенд о </w:t>
      </w:r>
      <w:r w:rsidRPr="00AD012F">
        <w:lastRenderedPageBreak/>
        <w:t xml:space="preserve">скелетах и кладах. В именных списках жителей </w:t>
      </w:r>
      <w:proofErr w:type="spellStart"/>
      <w:r w:rsidRPr="00AD012F">
        <w:t>Губахи</w:t>
      </w:r>
      <w:proofErr w:type="spellEnd"/>
      <w:r w:rsidRPr="00AD012F">
        <w:t>, Лысьвы, Березников и Соликамска, равно как и десятков других городских поселений края, наблюдается великолепная мешанина из немецких, дагестанских, украинских, польских и прочих фамилий, намекая на волны принудительных миграций начиная с XVIII века и заканчивая серединой века ХХ. Тюремно-лагерное прошлое живет в семейных историях, деревенских преданиях, изысканиях краеведов и даже в кладбищенских надгробиях</w:t>
      </w:r>
    </w:p>
    <w:p w:rsidR="00AD012F" w:rsidRPr="00AD012F" w:rsidRDefault="00AD012F" w:rsidP="00AD012F">
      <w:r w:rsidRPr="00AD012F">
        <w:t xml:space="preserve">Однако эти пласты памяти извлекаются для публичного употребления очень избирательно. С одной стороны, в образ региона устойчиво входит представление о Перми, как месте бегства от государства («Мы – край кержаков!»), вольных людей, ссыльных («Пермяки не верят пришлым, себе на уме»). Этим чуть ли не гордятся. С другой стороны, в массовом сознании жителя Пермского края тема советского лагерного прошлого, оказывается, чаще всего табуирована. Если рассказы о знаменитых ссыльных царских времен (А. Сперанском, А. Герцене, В. Короленко) занимают достаточно видное место в массовом образе Перми, то советское лагерное прошлое оказывается </w:t>
      </w:r>
      <w:proofErr w:type="gramStart"/>
      <w:r w:rsidRPr="00AD012F">
        <w:t>чудесным образом</w:t>
      </w:r>
      <w:proofErr w:type="gramEnd"/>
      <w:r w:rsidRPr="00AD012F">
        <w:t xml:space="preserve"> блокированным иными напластованиями культуры. И никакие форумы «Пилорамы» пока не в состоянии сломать эти представления. Десятки районных и поселенческих музеев готовы рассказывать о Сибирском тракте, по которому шли каторжане, но практически никто не рассказывает о раскулачивании. Едва ли не каждая территория Пермского края лезет из кожи вон, чтобы придумать свою отличительную особенность в рамках проекта «Пермский край – территория культуры», но только Красновишерск поднимает тему лагерей, да и то, пожалуй, только благодаря В. Шаламову. В Гайнах три зала отведены под экспозицию, посвященную Героям Социалистического Труда, и нет ни одного экспоната, посвященного </w:t>
      </w:r>
      <w:proofErr w:type="spellStart"/>
      <w:r w:rsidRPr="00AD012F">
        <w:t>спецпоселенцам</w:t>
      </w:r>
      <w:proofErr w:type="spellEnd"/>
      <w:r w:rsidRPr="00AD012F">
        <w:t xml:space="preserve">, которых в Коми-Пермяцком округе было огромное количество. Дело доходит до смешного. Даже в уважаемом музее «Пермь-36» экспонаты, характеризующие лагерный быт (одежда, предметы утвари и лагерного обустройства), привезены в основном с Колымы, хотя в Пермском крае огромное количество </w:t>
      </w:r>
      <w:proofErr w:type="gramStart"/>
      <w:r w:rsidRPr="00AD012F">
        <w:t>за- брошенных</w:t>
      </w:r>
      <w:proofErr w:type="gramEnd"/>
      <w:r w:rsidRPr="00AD012F">
        <w:t xml:space="preserve"> зон и лагерей 40–50-х гг.</w:t>
      </w:r>
    </w:p>
    <w:p w:rsidR="00AD012F" w:rsidRPr="00AD012F" w:rsidRDefault="00AD012F" w:rsidP="00AD012F">
      <w:bookmarkStart w:id="0" w:name="_GoBack"/>
      <w:r w:rsidRPr="00AD012F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375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77" y="21530"/>
                <wp:lineTo x="21477" y="0"/>
                <wp:lineTo x="0" y="0"/>
              </wp:wrapPolygon>
            </wp:wrapTight>
            <wp:docPr id="4" name="Рисунок 4" descr="http://pmem.ru/assets/images2/news/massozn/massozn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mem.ru/assets/images2/news/massozn/massozn0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D012F">
        <w:t xml:space="preserve">Объяснение этого явления вряд ли будет уникальным. По большому счету, нечто подобное происходит и в массовом сознании всех россиян, с теми или иными вариациями. В разговорах респондентов фокус-групп, в дискуссиях на политические темы в студенческих аудиториях, в беседах с работниками культуры и учителями выстраивается следующая картина. В рамках широкого информационного поля (телевидение, Интернет, федеральная пресса) ведут борьбу две точки зрения, два лагеря противников – сторонники </w:t>
      </w:r>
      <w:proofErr w:type="spellStart"/>
      <w:r w:rsidRPr="00AD012F">
        <w:t>десталинизации</w:t>
      </w:r>
      <w:proofErr w:type="spellEnd"/>
      <w:r w:rsidRPr="00AD012F">
        <w:t xml:space="preserve">, олицетворяемые Н. Сванидзе и некоторыми правозащитниками, с одной стороны, и сторонники «Великой России», олицетворяемые, например, В. </w:t>
      </w:r>
      <w:proofErr w:type="spellStart"/>
      <w:r w:rsidRPr="00AD012F">
        <w:t>Мединским</w:t>
      </w:r>
      <w:proofErr w:type="spellEnd"/>
      <w:r w:rsidRPr="00AD012F">
        <w:t xml:space="preserve"> и С. </w:t>
      </w:r>
      <w:proofErr w:type="spellStart"/>
      <w:r w:rsidRPr="00AD012F">
        <w:t>Кургиняном</w:t>
      </w:r>
      <w:proofErr w:type="spellEnd"/>
      <w:r w:rsidRPr="00AD012F">
        <w:t>, с другой. Обе стороны стремятся добиться распространения своего мнения на более широкую аудиторию. Однако было бы наивно полагать, что для этого достаточно просто обратиться к людям напрямую с телеэкранов или со страниц прессы. Информационный посыл обеих сторон, так или иначе, сталкивается с установками массового сознания. А эти установки формируются благодаря разным факторам. И одним из важнейших является наличие проводников идей на уровне педагогов, работников культуры и библиотек.</w:t>
      </w:r>
    </w:p>
    <w:p w:rsidR="00AD012F" w:rsidRPr="00AD012F" w:rsidRDefault="00AD012F" w:rsidP="00AD012F">
      <w:r w:rsidRPr="00AD012F">
        <w:t xml:space="preserve">Думается, если бы основная масса так называемой интеллигенции пожелала бы встать на сторону сторонников </w:t>
      </w:r>
      <w:proofErr w:type="spellStart"/>
      <w:r w:rsidRPr="00AD012F">
        <w:t>десталинизации</w:t>
      </w:r>
      <w:proofErr w:type="spellEnd"/>
      <w:r w:rsidRPr="00AD012F">
        <w:t xml:space="preserve">, то хватило бы 10–20 лет, чтобы общество само потребовало переименовать улицы, придать новый смысл памятникам красным героям (например, памятники жертвам Гражданской войны с обеих сторон) и начать работы по увековечению памяти жертв репрессий. Пока же мы наблюдаем иную картину. Да, есть семейная история, в которой присутствуют в том числе и репрессии. Но ее перебивает более мощная и влиятельная установка, причем скорее стилистическая, нежели идеологическая, которая не позволяет знанию о репрессиях стать фактом поведения. Она формируется теми же самыми музеями, в которых 30-е гг. есть время «битвы за хлеб» во имя будущей победы, а не катастрофа коллективизации, названиями улиц – на треть из имен революционеров и чекистов, «патриотическим» телевидением, в котором бравые </w:t>
      </w:r>
      <w:proofErr w:type="spellStart"/>
      <w:r w:rsidRPr="00AD012F">
        <w:t>смершевцы</w:t>
      </w:r>
      <w:proofErr w:type="spellEnd"/>
      <w:r w:rsidRPr="00AD012F">
        <w:t xml:space="preserve"> разоблачают вражеских агентов, школьными учебниками, где на репрессии отводится 2 абзаца. Лишь малая часть общества готова встать на ту или иную сторону в этом споре. Основная же масса людей просто бежит от этого выбора, предпочитая «славную историю», в которой мирно уживаются и «эффективный менеджер Сталин», и герои «шарашек», и даже А.И. Солженицын – ведь и он составляет славу русской литературы (как никак нобелевский лауреат!). В этой </w:t>
      </w:r>
      <w:proofErr w:type="spellStart"/>
      <w:r w:rsidRPr="00AD012F">
        <w:t>комиксной</w:t>
      </w:r>
      <w:proofErr w:type="spellEnd"/>
      <w:r w:rsidRPr="00AD012F">
        <w:t xml:space="preserve"> по сути культуре всему найдется место.</w:t>
      </w:r>
      <w:r w:rsidRPr="00AD012F">
        <w:rPr>
          <w:b/>
          <w:bCs/>
        </w:rPr>
        <w:t> Всему, кроме правды.</w:t>
      </w:r>
    </w:p>
    <w:p w:rsidR="00E75558" w:rsidRDefault="00E75558"/>
    <w:sectPr w:rsidR="00E75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314"/>
    <w:rsid w:val="000B5314"/>
    <w:rsid w:val="00AD012F"/>
    <w:rsid w:val="00E7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EDD0D-F819-481C-A115-0407271E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1067</Words>
  <Characters>6085</Characters>
  <Application>Microsoft Office Word</Application>
  <DocSecurity>0</DocSecurity>
  <Lines>50</Lines>
  <Paragraphs>14</Paragraphs>
  <ScaleCrop>false</ScaleCrop>
  <Company/>
  <LinksUpToDate>false</LinksUpToDate>
  <CharactersWithSpaces>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 Фатхутдинов</dc:creator>
  <cp:keywords/>
  <dc:description/>
  <cp:lastModifiedBy>Рамиль Фатхутдинов</cp:lastModifiedBy>
  <cp:revision>2</cp:revision>
  <dcterms:created xsi:type="dcterms:W3CDTF">2015-05-19T12:19:00Z</dcterms:created>
  <dcterms:modified xsi:type="dcterms:W3CDTF">2015-05-19T12:21:00Z</dcterms:modified>
</cp:coreProperties>
</file>